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Brent</w:t>
      </w:r>
      <w:r>
        <w:t xml:space="preserve"> </w:t>
      </w:r>
      <w:r>
        <w:t xml:space="preserve">Rockwood</w:t>
      </w:r>
      <w:r>
        <w:t xml:space="preserve"> </w:t>
      </w:r>
      <w:r>
        <w:t xml:space="preserve">-</w:t>
      </w:r>
      <w:r>
        <w:t xml:space="preserve"> </w:t>
      </w:r>
      <w:r>
        <w:t xml:space="preserve">CV</w:t>
      </w:r>
    </w:p>
    <w:bookmarkStart w:id="35" w:name="brent-rockwood"/>
    <w:p>
      <w:pPr>
        <w:pStyle w:val="Heading1"/>
      </w:pPr>
      <w:r>
        <w:t xml:space="preserve">Brent Rockwood</w:t>
      </w:r>
    </w:p>
    <w:p>
      <w:pPr>
        <w:pStyle w:val="FirstParagraph"/>
      </w:pPr>
      <w:r>
        <w:rPr>
          <w:bCs/>
          <w:b/>
        </w:rPr>
        <w:t xml:space="preserve">Principal / Staff Software Engineer · Security &amp; Systems Architect</w:t>
      </w:r>
    </w:p>
    <w:p>
      <w:pPr>
        <w:pStyle w:val="BodyText"/>
      </w:pPr>
      <w:r>
        <w:t xml:space="preserve">Johns Creek, GA · +1 404-960-2864 ·</w:t>
      </w:r>
      <w:r>
        <w:t xml:space="preserve"> </w:t>
      </w:r>
      <w:hyperlink r:id="rId20">
        <w:r>
          <w:rPr>
            <w:rStyle w:val="Hyperlink"/>
          </w:rPr>
          <w:t xml:space="preserve">brentdev@brentrockwood.com</w:t>
        </w:r>
      </w:hyperlink>
    </w:p>
    <w:p>
      <w:pPr>
        <w:numPr>
          <w:ilvl w:val="0"/>
          <w:numId w:val="1001"/>
        </w:numPr>
        <w:pStyle w:val="Compact"/>
      </w:pPr>
      <w:hyperlink r:id="rId21">
        <w:r>
          <w:rPr>
            <w:rStyle w:val="Hyperlink"/>
          </w:rPr>
          <w:t xml:space="preserve">https://www.linkedin.com/in/brentrockwood/</w:t>
        </w:r>
      </w:hyperlink>
    </w:p>
    <w:p>
      <w:pPr>
        <w:numPr>
          <w:ilvl w:val="0"/>
          <w:numId w:val="1001"/>
        </w:numPr>
        <w:pStyle w:val="Compact"/>
      </w:pPr>
      <w:hyperlink r:id="rId22">
        <w:r>
          <w:rPr>
            <w:rStyle w:val="Hyperlink"/>
          </w:rPr>
          <w:t xml:space="preserve">https://github.com/brentrockwood</w:t>
        </w:r>
      </w:hyperlink>
    </w:p>
    <w:p>
      <w:pPr>
        <w:numPr>
          <w:ilvl w:val="0"/>
          <w:numId w:val="1001"/>
        </w:numPr>
        <w:pStyle w:val="Compact"/>
      </w:pPr>
      <w:hyperlink r:id="rId23">
        <w:r>
          <w:rPr>
            <w:rStyle w:val="Hyperlink"/>
          </w:rPr>
          <w:t xml:space="preserve">https://rockwoodlab.com</w:t>
        </w:r>
      </w:hyperlink>
    </w:p>
    <w:bookmarkStart w:id="24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Principal-level software engineer with</w:t>
      </w:r>
      <w:r>
        <w:t xml:space="preserve"> </w:t>
      </w:r>
      <w:r>
        <w:rPr>
          <w:bCs/>
          <w:b/>
        </w:rPr>
        <w:t xml:space="preserve">30+ years of experience</w:t>
      </w:r>
      <w:r>
        <w:t xml:space="preserve"> </w:t>
      </w:r>
      <w:r>
        <w:t xml:space="preserve">designing, building, and securing complex systems across</w:t>
      </w:r>
      <w:r>
        <w:t xml:space="preserve"> </w:t>
      </w:r>
      <w:r>
        <w:rPr>
          <w:bCs/>
          <w:b/>
        </w:rPr>
        <w:t xml:space="preserve">finance, cybersecurity, identity governance, and SaaS</w:t>
      </w:r>
      <w:r>
        <w:t xml:space="preserve">. Proven record delivering</w:t>
      </w:r>
      <w:r>
        <w:t xml:space="preserve"> </w:t>
      </w:r>
      <w:r>
        <w:rPr>
          <w:bCs/>
          <w:b/>
        </w:rPr>
        <w:t xml:space="preserve">mission-critical platforms</w:t>
      </w:r>
      <w:r>
        <w:t xml:space="preserve"> </w:t>
      </w:r>
      <w:r>
        <w:t xml:space="preserve">used by executive leadership, regulators, and enterprise security teams.</w:t>
      </w:r>
    </w:p>
    <w:p>
      <w:pPr>
        <w:pStyle w:val="BodyText"/>
      </w:pPr>
      <w:r>
        <w:t xml:space="preserve">Deep expertise in</w:t>
      </w:r>
      <w:r>
        <w:t xml:space="preserve"> </w:t>
      </w:r>
      <w:r>
        <w:rPr>
          <w:bCs/>
          <w:b/>
        </w:rPr>
        <w:t xml:space="preserve">Virtualization, Linux systems, Python, Node.js, TypeScript, React, and Large Data Systems</w:t>
      </w:r>
      <w:r>
        <w:t xml:space="preserve">, with prior experience spanning</w:t>
      </w:r>
      <w:r>
        <w:t xml:space="preserve"> </w:t>
      </w:r>
      <w:r>
        <w:rPr>
          <w:bCs/>
          <w:b/>
        </w:rPr>
        <w:t xml:space="preserve">kernel-level development, identity systems, and data governance platforms</w:t>
      </w:r>
      <w:r>
        <w:t xml:space="preserve">. Known for translating ambiguous requirements into reliable, maintainable systems and operating effectively at the intersection of</w:t>
      </w:r>
      <w:r>
        <w:t xml:space="preserve"> </w:t>
      </w:r>
      <w:r>
        <w:rPr>
          <w:bCs/>
          <w:b/>
        </w:rPr>
        <w:t xml:space="preserve">engineering, architecture, and security</w:t>
      </w:r>
      <w:r>
        <w:t xml:space="preserve">.</w:t>
      </w:r>
    </w:p>
    <w:bookmarkEnd w:id="24"/>
    <w:bookmarkStart w:id="25" w:name="core-skills"/>
    <w:p>
      <w:pPr>
        <w:pStyle w:val="Heading2"/>
      </w:pPr>
      <w:r>
        <w:t xml:space="preserve">CORE SKILLS</w:t>
      </w:r>
    </w:p>
    <w:p>
      <w:pPr>
        <w:pStyle w:val="FirstParagraph"/>
      </w:pPr>
      <w:r>
        <w:rPr>
          <w:bCs/>
          <w:b/>
        </w:rPr>
        <w:t xml:space="preserve">Languages &amp; Runtimes</w:t>
      </w:r>
      <w:r>
        <w:br/>
      </w:r>
      <w:r>
        <w:t xml:space="preserve">Python, TypeScript, JavaScript, Node.js, C#, C++, SQL</w:t>
      </w:r>
    </w:p>
    <w:p>
      <w:pPr>
        <w:pStyle w:val="BodyText"/>
      </w:pPr>
      <w:r>
        <w:rPr>
          <w:bCs/>
          <w:b/>
        </w:rPr>
        <w:t xml:space="preserve">Frontend &amp; APIs</w:t>
      </w:r>
      <w:r>
        <w:br/>
      </w:r>
      <w:r>
        <w:t xml:space="preserve">React, Redux, REST, Tailwind, AngularJS (legacy)</w:t>
      </w:r>
    </w:p>
    <w:p>
      <w:pPr>
        <w:pStyle w:val="BodyText"/>
      </w:pPr>
      <w:r>
        <w:rPr>
          <w:bCs/>
          <w:b/>
        </w:rPr>
        <w:t xml:space="preserve">Backend &amp; Data</w:t>
      </w:r>
      <w:r>
        <w:br/>
      </w:r>
      <w:r>
        <w:t xml:space="preserve">PostgreSQL, MS SQL Server, SQLite, QDrant, MongoDB, Redis, MySQL, GraphQL</w:t>
      </w:r>
    </w:p>
    <w:p>
      <w:pPr>
        <w:pStyle w:val="BodyText"/>
      </w:pPr>
      <w:r>
        <w:rPr>
          <w:bCs/>
          <w:b/>
        </w:rPr>
        <w:t xml:space="preserve">Cloud &amp; Infrastructure</w:t>
      </w:r>
      <w:r>
        <w:br/>
      </w:r>
      <w:r>
        <w:t xml:space="preserve">Linux, Docker, Devpods, AWS (Elastic Beanstalk, EC2, S3, RDS), CI/CD, Nginx</w:t>
      </w:r>
    </w:p>
    <w:p>
      <w:pPr>
        <w:pStyle w:val="BodyText"/>
      </w:pPr>
      <w:r>
        <w:rPr>
          <w:bCs/>
          <w:b/>
        </w:rPr>
        <w:t xml:space="preserve">Security &amp; Systems</w:t>
      </w:r>
      <w:r>
        <w:br/>
      </w:r>
      <w:r>
        <w:t xml:space="preserve">RBAC, IAM integrations, data governance, compliance reporting, Windows kernel development (historical), NTFS, identity lifecycle management</w:t>
      </w:r>
    </w:p>
    <w:bookmarkEnd w:id="25"/>
    <w:bookmarkStart w:id="33" w:name="professional-experience"/>
    <w:p>
      <w:pPr>
        <w:pStyle w:val="Heading2"/>
      </w:pPr>
      <w:r>
        <w:t xml:space="preserve">PROFESSIONAL EXPERIENCE</w:t>
      </w:r>
    </w:p>
    <w:bookmarkStart w:id="26" w:name="rockwood-lab-principal-engineer-founder"/>
    <w:p>
      <w:pPr>
        <w:pStyle w:val="Heading3"/>
      </w:pPr>
      <w:r>
        <w:t xml:space="preserve">Rockwood Lab —</w:t>
      </w:r>
      <w:r>
        <w:t xml:space="preserve"> </w:t>
      </w:r>
      <w:r>
        <w:rPr>
          <w:iCs/>
          <w:i/>
        </w:rPr>
        <w:t xml:space="preserve">Principal Engineer / Founder</w:t>
      </w:r>
    </w:p>
    <w:p>
      <w:pPr>
        <w:pStyle w:val="FirstParagraph"/>
      </w:pPr>
      <w:r>
        <w:rPr>
          <w:bCs/>
          <w:b/>
        </w:rPr>
        <w:t xml:space="preserve">2024 – Present</w:t>
      </w:r>
    </w:p>
    <w:p>
      <w:pPr>
        <w:numPr>
          <w:ilvl w:val="0"/>
          <w:numId w:val="1002"/>
        </w:numPr>
        <w:pStyle w:val="Compact"/>
      </w:pPr>
      <w:r>
        <w:t xml:space="preserve">Founded and operate Rockwood Lab, an independent engineering practice focused on</w:t>
      </w:r>
      <w:r>
        <w:t xml:space="preserve"> </w:t>
      </w:r>
      <w:r>
        <w:rPr>
          <w:bCs/>
          <w:b/>
        </w:rPr>
        <w:t xml:space="preserve">applied R&amp;D, systems architecture, and full-stack delivery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Led multiple</w:t>
      </w:r>
      <w:r>
        <w:t xml:space="preserve"> </w:t>
      </w:r>
      <w:r>
        <w:rPr>
          <w:bCs/>
          <w:b/>
        </w:rPr>
        <w:t xml:space="preserve">contract engagements</w:t>
      </w:r>
      <w:r>
        <w:t xml:space="preserve"> </w:t>
      </w:r>
      <w:r>
        <w:t xml:space="preserve">delivering production</w:t>
      </w:r>
      <w:r>
        <w:t xml:space="preserve"> </w:t>
      </w:r>
      <w:r>
        <w:rPr>
          <w:bCs/>
          <w:b/>
        </w:rPr>
        <w:t xml:space="preserve">React/TypeScript applications</w:t>
      </w:r>
      <w:r>
        <w:t xml:space="preserve">, including integration of</w:t>
      </w:r>
      <w:r>
        <w:t xml:space="preserve"> </w:t>
      </w:r>
      <w:r>
        <w:rPr>
          <w:bCs/>
          <w:b/>
        </w:rPr>
        <w:t xml:space="preserve">billing and payment systems</w:t>
      </w:r>
      <w:r>
        <w:t xml:space="preserve"> </w:t>
      </w:r>
      <w:r>
        <w:t xml:space="preserve">into client platforms.</w:t>
      </w:r>
    </w:p>
    <w:p>
      <w:pPr>
        <w:numPr>
          <w:ilvl w:val="0"/>
          <w:numId w:val="1002"/>
        </w:numPr>
        <w:pStyle w:val="Compact"/>
      </w:pPr>
      <w:r>
        <w:t xml:space="preserve">Conduct ongoing</w:t>
      </w:r>
      <w:r>
        <w:t xml:space="preserve"> </w:t>
      </w:r>
      <w:r>
        <w:rPr>
          <w:bCs/>
          <w:b/>
        </w:rPr>
        <w:t xml:space="preserve">R&amp;D in AI-assisted developer tooling and operations</w:t>
      </w:r>
      <w:r>
        <w:t xml:space="preserve">, including:</w:t>
      </w:r>
    </w:p>
    <w:p>
      <w:pPr>
        <w:numPr>
          <w:ilvl w:val="1"/>
          <w:numId w:val="1003"/>
        </w:numPr>
        <w:pStyle w:val="Compact"/>
      </w:pPr>
      <w:r>
        <w:t xml:space="preserve">Porting and adapting frameworks such as Karpathy’s autoresearch and NVIDIA OpenShell/NemoClaw to run on local LLM infrastructure</w:t>
      </w:r>
    </w:p>
    <w:p>
      <w:pPr>
        <w:numPr>
          <w:ilvl w:val="1"/>
          <w:numId w:val="1003"/>
        </w:numPr>
        <w:pStyle w:val="Compact"/>
      </w:pPr>
      <w:r>
        <w:t xml:space="preserve">Designing Python-based ingestion and orchestration pipelines with human-in-the-loop workflows</w:t>
      </w:r>
    </w:p>
    <w:p>
      <w:pPr>
        <w:numPr>
          <w:ilvl w:val="1"/>
          <w:numId w:val="1003"/>
        </w:numPr>
        <w:pStyle w:val="Compact"/>
      </w:pPr>
      <w:r>
        <w:t xml:space="preserve">Agent-assisted documentation and operational co-pilots for complex infrastructure</w:t>
      </w:r>
    </w:p>
    <w:p>
      <w:pPr>
        <w:numPr>
          <w:ilvl w:val="1"/>
          <w:numId w:val="1003"/>
        </w:numPr>
        <w:pStyle w:val="Compact"/>
      </w:pPr>
      <w:r>
        <w:t xml:space="preserve">Vector-database-backed knowledge systems for technical documentation and runbooks</w:t>
      </w:r>
    </w:p>
    <w:p>
      <w:pPr>
        <w:numPr>
          <w:ilvl w:val="0"/>
          <w:numId w:val="1002"/>
        </w:numPr>
        <w:pStyle w:val="Compact"/>
      </w:pPr>
      <w:r>
        <w:t xml:space="preserve">Designed and implemented full-stack systems using</w:t>
      </w:r>
      <w:r>
        <w:t xml:space="preserve"> </w:t>
      </w:r>
      <w:r>
        <w:rPr>
          <w:bCs/>
          <w:b/>
        </w:rPr>
        <w:t xml:space="preserve">React, Node.js, TypeScript, GraphQL, SQL</w:t>
      </w:r>
      <w:r>
        <w:t xml:space="preserve">, and modern CI/CD pipelines.</w:t>
      </w:r>
    </w:p>
    <w:p>
      <w:pPr>
        <w:numPr>
          <w:ilvl w:val="0"/>
          <w:numId w:val="1002"/>
        </w:numPr>
        <w:pStyle w:val="Compact"/>
      </w:pPr>
      <w:r>
        <w:t xml:space="preserve">Served as</w:t>
      </w:r>
      <w:r>
        <w:t xml:space="preserve"> </w:t>
      </w:r>
      <w:r>
        <w:rPr>
          <w:bCs/>
          <w:b/>
        </w:rPr>
        <w:t xml:space="preserve">technical lead and architect</w:t>
      </w:r>
      <w:r>
        <w:t xml:space="preserve"> </w:t>
      </w:r>
      <w:r>
        <w:t xml:space="preserve">owning requirements, system design, implementation, and delivery end-to-end.</w:t>
      </w:r>
    </w:p>
    <w:p>
      <w:pPr>
        <w:pStyle w:val="FirstParagraph"/>
      </w:pPr>
      <w:r>
        <w:rPr>
          <w:bCs/>
          <w:b/>
        </w:rPr>
        <w:t xml:space="preserve">Tech:</w:t>
      </w:r>
      <w:r>
        <w:t xml:space="preserve"> </w:t>
      </w:r>
      <w:r>
        <w:t xml:space="preserve">Python, Go, Rust, React, TypeScript, Node.js, GraphQL, SQL, Docker, Devpods, AI tooling, infrastructure automation</w:t>
      </w:r>
    </w:p>
    <w:bookmarkEnd w:id="26"/>
    <w:bookmarkStart w:id="27" w:name="Xa093c66ac7df238f4d92c08f23b25679ecffea8"/>
    <w:p>
      <w:pPr>
        <w:pStyle w:val="Heading3"/>
      </w:pPr>
      <w:r>
        <w:t xml:space="preserve">Wells Fargo —</w:t>
      </w:r>
      <w:r>
        <w:t xml:space="preserve"> </w:t>
      </w:r>
      <w:r>
        <w:rPr>
          <w:iCs/>
          <w:i/>
        </w:rPr>
        <w:t xml:space="preserve">Vice President, Lead Information Security Engineer</w:t>
      </w:r>
    </w:p>
    <w:p>
      <w:pPr>
        <w:pStyle w:val="FirstParagraph"/>
      </w:pPr>
      <w:r>
        <w:rPr>
          <w:bCs/>
          <w:b/>
        </w:rPr>
        <w:t xml:space="preserve">2019 – 2024</w:t>
      </w:r>
    </w:p>
    <w:p>
      <w:pPr>
        <w:numPr>
          <w:ilvl w:val="0"/>
          <w:numId w:val="1004"/>
        </w:numPr>
        <w:pStyle w:val="Compact"/>
      </w:pPr>
      <w:r>
        <w:t xml:space="preserve">Architected and owned a</w:t>
      </w:r>
      <w:r>
        <w:t xml:space="preserve"> </w:t>
      </w:r>
      <w:r>
        <w:rPr>
          <w:bCs/>
          <w:b/>
        </w:rPr>
        <w:t xml:space="preserve">suite of internal security platforms</w:t>
      </w:r>
      <w:r>
        <w:t xml:space="preserve"> </w:t>
      </w:r>
      <w:r>
        <w:t xml:space="preserve">used to ingest, normalize, and visualize enterprise-wide cybersecurity and compliance metrics.</w:t>
      </w:r>
    </w:p>
    <w:p>
      <w:pPr>
        <w:numPr>
          <w:ilvl w:val="0"/>
          <w:numId w:val="1004"/>
        </w:numPr>
        <w:pStyle w:val="Compact"/>
      </w:pPr>
      <w:r>
        <w:t xml:space="preserve">Designed</w:t>
      </w:r>
      <w:r>
        <w:t xml:space="preserve"> </w:t>
      </w:r>
      <w:r>
        <w:rPr>
          <w:bCs/>
          <w:b/>
        </w:rPr>
        <w:t xml:space="preserve">event-driven data pipelines</w:t>
      </w:r>
      <w:r>
        <w:t xml:space="preserve"> </w:t>
      </w:r>
      <w:r>
        <w:t xml:space="preserve">in Node.js and TypeScript feeding</w:t>
      </w:r>
      <w:r>
        <w:t xml:space="preserve"> </w:t>
      </w:r>
      <w:r>
        <w:rPr>
          <w:bCs/>
          <w:b/>
        </w:rPr>
        <w:t xml:space="preserve">GraphQL APIs</w:t>
      </w:r>
      <w:r>
        <w:t xml:space="preserve"> </w:t>
      </w:r>
      <w:r>
        <w:t xml:space="preserve">consumed by executive dashboards and federal oversight teams.</w:t>
      </w:r>
    </w:p>
    <w:p>
      <w:pPr>
        <w:numPr>
          <w:ilvl w:val="0"/>
          <w:numId w:val="1004"/>
        </w:numPr>
        <w:pStyle w:val="Compact"/>
      </w:pPr>
      <w:r>
        <w:t xml:space="preserve">Implemented</w:t>
      </w:r>
      <w:r>
        <w:t xml:space="preserve"> </w:t>
      </w:r>
      <w:r>
        <w:rPr>
          <w:bCs/>
          <w:b/>
        </w:rPr>
        <w:t xml:space="preserve">delta-sync, partial-query caching, and resolver optimization</w:t>
      </w:r>
      <w:r>
        <w:t xml:space="preserve">, significantly reducing latency and payload size under load.</w:t>
      </w:r>
    </w:p>
    <w:p>
      <w:pPr>
        <w:numPr>
          <w:ilvl w:val="0"/>
          <w:numId w:val="1004"/>
        </w:numPr>
        <w:pStyle w:val="Compact"/>
      </w:pPr>
      <w:r>
        <w:t xml:space="preserve">Led cross-team design reviews to harden</w:t>
      </w:r>
      <w:r>
        <w:t xml:space="preserve"> </w:t>
      </w:r>
      <w:r>
        <w:rPr>
          <w:bCs/>
          <w:b/>
        </w:rPr>
        <w:t xml:space="preserve">authentication, RBAC, and service-to-service API security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Systems supported</w:t>
      </w:r>
      <w:r>
        <w:t xml:space="preserve"> </w:t>
      </w:r>
      <w:r>
        <w:rPr>
          <w:bCs/>
          <w:b/>
        </w:rPr>
        <w:t xml:space="preserve">CISO-level reporting</w:t>
      </w:r>
      <w:r>
        <w:t xml:space="preserve"> </w:t>
      </w:r>
      <w:r>
        <w:t xml:space="preserve">and ongoing regulatory scrutiny at enterprise scale.</w:t>
      </w:r>
    </w:p>
    <w:p>
      <w:pPr>
        <w:pStyle w:val="FirstParagraph"/>
      </w:pPr>
      <w:r>
        <w:rPr>
          <w:bCs/>
          <w:b/>
        </w:rPr>
        <w:t xml:space="preserve">Tech:</w:t>
      </w:r>
      <w:r>
        <w:t xml:space="preserve"> </w:t>
      </w:r>
      <w:r>
        <w:t xml:space="preserve">Node.js, TypeScript, React, Redux, GraphQL, MS SQL Server, Jenkins, Nginx</w:t>
      </w:r>
    </w:p>
    <w:bookmarkEnd w:id="27"/>
    <w:bookmarkStart w:id="28" w:name="teksystems-senior-software-engineer"/>
    <w:p>
      <w:pPr>
        <w:pStyle w:val="Heading3"/>
      </w:pPr>
      <w:r>
        <w:t xml:space="preserve">TEKsystems —</w:t>
      </w:r>
      <w:r>
        <w:t xml:space="preserve"> </w:t>
      </w:r>
      <w:r>
        <w:rPr>
          <w:iCs/>
          <w:i/>
        </w:rP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2017 – 2019</w:t>
      </w:r>
    </w:p>
    <w:p>
      <w:pPr>
        <w:numPr>
          <w:ilvl w:val="0"/>
          <w:numId w:val="1005"/>
        </w:numPr>
        <w:pStyle w:val="Compact"/>
      </w:pPr>
      <w:r>
        <w:t xml:space="preserve">Delivered full-stack features for</w:t>
      </w:r>
      <w:r>
        <w:t xml:space="preserve"> </w:t>
      </w:r>
      <w:r>
        <w:rPr>
          <w:bCs/>
          <w:b/>
        </w:rPr>
        <w:t xml:space="preserve">Fortune 50 retail and financial clients</w:t>
      </w:r>
      <w:r>
        <w:t xml:space="preserve">, supporting high-throughput transactional workflows.</w:t>
      </w:r>
    </w:p>
    <w:p>
      <w:pPr>
        <w:numPr>
          <w:ilvl w:val="0"/>
          <w:numId w:val="1005"/>
        </w:numPr>
        <w:pStyle w:val="Compact"/>
      </w:pPr>
      <w:r>
        <w:t xml:space="preserve">Optimized GraphQL resolvers and query batching strategies.</w:t>
      </w:r>
    </w:p>
    <w:p>
      <w:pPr>
        <w:numPr>
          <w:ilvl w:val="0"/>
          <w:numId w:val="1005"/>
        </w:numPr>
        <w:pStyle w:val="Compact"/>
      </w:pPr>
      <w:r>
        <w:t xml:space="preserve">Refactored legacy Redux middleware into typed, normalized slices, improving maintainability and developer velocity.</w:t>
      </w:r>
    </w:p>
    <w:p>
      <w:pPr>
        <w:numPr>
          <w:ilvl w:val="0"/>
          <w:numId w:val="1005"/>
        </w:numPr>
        <w:pStyle w:val="Compact"/>
      </w:pPr>
      <w:r>
        <w:t xml:space="preserve">Built centralized logging and diagnostics pipelines.</w:t>
      </w:r>
    </w:p>
    <w:p>
      <w:pPr>
        <w:pStyle w:val="FirstParagraph"/>
      </w:pPr>
      <w:r>
        <w:rPr>
          <w:bCs/>
          <w:b/>
        </w:rPr>
        <w:t xml:space="preserve">Tech:</w:t>
      </w:r>
      <w:r>
        <w:t xml:space="preserve"> </w:t>
      </w:r>
      <w:r>
        <w:t xml:space="preserve">Node.js, TypeScript, React, Redux, GraphQL, MS SQL, Elasticsearch</w:t>
      </w:r>
    </w:p>
    <w:bookmarkEnd w:id="28"/>
    <w:bookmarkStart w:id="29" w:name="X52878f2d8bd3d807a975288cad81a917835c3f3"/>
    <w:p>
      <w:pPr>
        <w:pStyle w:val="Heading3"/>
      </w:pPr>
      <w:r>
        <w:t xml:space="preserve">Soltech —</w:t>
      </w:r>
      <w:r>
        <w:t xml:space="preserve"> </w:t>
      </w:r>
      <w:r>
        <w:rPr>
          <w:iCs/>
          <w:i/>
        </w:rPr>
        <w:t xml:space="preserve">Senior Backend Developer / Technical Lead</w:t>
      </w:r>
    </w:p>
    <w:p>
      <w:pPr>
        <w:pStyle w:val="FirstParagraph"/>
      </w:pPr>
      <w:r>
        <w:rPr>
          <w:bCs/>
          <w:b/>
        </w:rPr>
        <w:t xml:space="preserve">2016 – 2017</w:t>
      </w:r>
    </w:p>
    <w:p>
      <w:pPr>
        <w:numPr>
          <w:ilvl w:val="0"/>
          <w:numId w:val="1006"/>
        </w:numPr>
        <w:pStyle w:val="Compact"/>
      </w:pPr>
      <w:r>
        <w:t xml:space="preserve">Led backend development for</w:t>
      </w:r>
      <w:r>
        <w:t xml:space="preserve"> </w:t>
      </w:r>
      <w:r>
        <w:rPr>
          <w:bCs/>
          <w:b/>
        </w:rPr>
        <w:t xml:space="preserve">automotive logistics and airline service platforms</w:t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Designed and deployed stateless microservices on AWS Elastic Beanstalk.</w:t>
      </w:r>
    </w:p>
    <w:p>
      <w:pPr>
        <w:numPr>
          <w:ilvl w:val="0"/>
          <w:numId w:val="1006"/>
        </w:numPr>
        <w:pStyle w:val="Compact"/>
      </w:pPr>
      <w:r>
        <w:t xml:space="preserve">Implemented PostgreSQL transaction strategies and connection pooling to reduce deadlocks under concurrency.</w:t>
      </w:r>
    </w:p>
    <w:p>
      <w:pPr>
        <w:numPr>
          <w:ilvl w:val="0"/>
          <w:numId w:val="1006"/>
        </w:numPr>
        <w:pStyle w:val="Compact"/>
      </w:pPr>
      <w:r>
        <w:t xml:space="preserve">Managed a small engineering team and reported directly to executive leadership.</w:t>
      </w:r>
    </w:p>
    <w:p>
      <w:pPr>
        <w:pStyle w:val="FirstParagraph"/>
      </w:pPr>
      <w:r>
        <w:rPr>
          <w:bCs/>
          <w:b/>
        </w:rPr>
        <w:t xml:space="preserve">Tech:</w:t>
      </w:r>
      <w:r>
        <w:t xml:space="preserve"> </w:t>
      </w:r>
      <w:r>
        <w:t xml:space="preserve">Node.js, TypeScript, PostgreSQL, Docker, AWS</w:t>
      </w:r>
    </w:p>
    <w:bookmarkEnd w:id="29"/>
    <w:bookmarkStart w:id="30" w:name="independent-consultant"/>
    <w:p>
      <w:pPr>
        <w:pStyle w:val="Heading3"/>
      </w:pPr>
      <w:r>
        <w:t xml:space="preserve">Independent Consultant</w:t>
      </w:r>
    </w:p>
    <w:p>
      <w:pPr>
        <w:pStyle w:val="FirstParagraph"/>
      </w:pPr>
      <w:r>
        <w:rPr>
          <w:bCs/>
          <w:b/>
        </w:rPr>
        <w:t xml:space="preserve">2001 – 2016</w:t>
      </w:r>
    </w:p>
    <w:p>
      <w:pPr>
        <w:pStyle w:val="BodyText"/>
      </w:pPr>
      <w:r>
        <w:t xml:space="preserve">Selected engagements: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Identity Governance &amp; IAM Integrations</w:t>
      </w:r>
      <w:r>
        <w:t xml:space="preserve"> </w:t>
      </w:r>
      <w:r>
        <w:t xml:space="preserve">— Cenovus Energy, State of Colorado</w:t>
      </w:r>
      <w:r>
        <w:br/>
      </w:r>
      <w:r>
        <w:t xml:space="preserve">Built bidirectional identity lifecycle connectors integrating Quest One Identity Manager, Google Workspace, and enterprise service desks.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Enterprise AngularJS Component Library</w:t>
      </w:r>
      <w:r>
        <w:t xml:space="preserve"> </w:t>
      </w:r>
      <w:r>
        <w:t xml:space="preserve">— Liberty Mutual</w:t>
      </w:r>
      <w:r>
        <w:br/>
      </w:r>
      <w:r>
        <w:t xml:space="preserve">Developed reusable UI components interfacing with large Java-based REST backends.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Municipal Election Reporting Platform</w:t>
      </w:r>
      <w:r>
        <w:t xml:space="preserve"> </w:t>
      </w:r>
      <w:r>
        <w:t xml:space="preserve">— City of Halifax</w:t>
      </w:r>
      <w:r>
        <w:br/>
      </w:r>
      <w:r>
        <w:t xml:space="preserve">Designed real-time vote aggregation system with fault-tolerant mobile ingestion.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Bitcoin Mining Marketplace</w:t>
      </w:r>
      <w:r>
        <w:t xml:space="preserve"> </w:t>
      </w:r>
      <w:r>
        <w:t xml:space="preserve">— GAW Miners</w:t>
      </w:r>
      <w:r>
        <w:br/>
      </w:r>
      <w:r>
        <w:t xml:space="preserve">Built Node.js backend services supporting cloud-based mining rentals and marketplace operations.</w:t>
      </w:r>
    </w:p>
    <w:bookmarkEnd w:id="30"/>
    <w:bookmarkStart w:id="31" w:name="Xce3bcf6d6c3e5789b440d648448c1d02d7eb014"/>
    <w:p>
      <w:pPr>
        <w:pStyle w:val="Heading3"/>
      </w:pPr>
      <w:r>
        <w:t xml:space="preserve">Quest Software / Dell Software —</w:t>
      </w:r>
      <w:r>
        <w:t xml:space="preserve"> </w:t>
      </w:r>
      <w:r>
        <w:rPr>
          <w:iCs/>
          <w:i/>
        </w:rP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2004 – 2012</w:t>
      </w:r>
    </w:p>
    <w:p>
      <w:pPr>
        <w:numPr>
          <w:ilvl w:val="0"/>
          <w:numId w:val="1008"/>
        </w:numPr>
        <w:pStyle w:val="Compact"/>
      </w:pPr>
      <w:r>
        <w:t xml:space="preserve">Co-developed multiple commercial identity and governance products, including:</w:t>
      </w:r>
    </w:p>
    <w:p>
      <w:pPr>
        <w:numPr>
          <w:ilvl w:val="1"/>
          <w:numId w:val="1009"/>
        </w:numPr>
        <w:pStyle w:val="Compact"/>
      </w:pPr>
      <w:r>
        <w:t xml:space="preserve">Quest One Identity Manager (Data Governance Edition)</w:t>
      </w:r>
    </w:p>
    <w:p>
      <w:pPr>
        <w:numPr>
          <w:ilvl w:val="1"/>
          <w:numId w:val="1009"/>
        </w:numPr>
        <w:pStyle w:val="Compact"/>
      </w:pPr>
      <w:r>
        <w:t xml:space="preserve">Quest Group Policy Manager</w:t>
      </w:r>
    </w:p>
    <w:p>
      <w:pPr>
        <w:numPr>
          <w:ilvl w:val="1"/>
          <w:numId w:val="1009"/>
        </w:numPr>
        <w:pStyle w:val="Compact"/>
      </w:pPr>
      <w:r>
        <w:t xml:space="preserve">Quest Archive Manager</w:t>
      </w:r>
    </w:p>
    <w:p>
      <w:pPr>
        <w:numPr>
          <w:ilvl w:val="0"/>
          <w:numId w:val="1008"/>
        </w:numPr>
        <w:pStyle w:val="Compact"/>
      </w:pPr>
      <w:r>
        <w:t xml:space="preserve">Implemented backend services</w:t>
      </w:r>
      <w:r>
        <w:t xml:space="preserve"> </w:t>
      </w:r>
      <w:r>
        <w:rPr>
          <w:bCs/>
          <w:b/>
        </w:rPr>
        <w:t xml:space="preserve">and a Windows kernel minifilter driver</w:t>
      </w:r>
      <w:r>
        <w:t xml:space="preserve"> </w:t>
      </w:r>
      <w:r>
        <w:t xml:space="preserve">to audit and intercept filesystem access.</w:t>
      </w:r>
    </w:p>
    <w:p>
      <w:pPr>
        <w:numPr>
          <w:ilvl w:val="0"/>
          <w:numId w:val="1008"/>
        </w:numPr>
        <w:pStyle w:val="Compact"/>
      </w:pPr>
      <w:r>
        <w:t xml:space="preserve">Reverse engineered the Microsoft Group Policy internal structure and implemented an XML-based system to report differences between versions.</w:t>
      </w:r>
    </w:p>
    <w:p>
      <w:pPr>
        <w:numPr>
          <w:ilvl w:val="0"/>
          <w:numId w:val="1008"/>
        </w:numPr>
        <w:pStyle w:val="Compact"/>
      </w:pPr>
      <w:r>
        <w:t xml:space="preserve">Managed regression testing, installer packaging, and enterprise deployment tooling.</w:t>
      </w:r>
    </w:p>
    <w:p>
      <w:pPr>
        <w:numPr>
          <w:ilvl w:val="0"/>
          <w:numId w:val="1008"/>
        </w:numPr>
        <w:pStyle w:val="Compact"/>
      </w:pPr>
      <w:r>
        <w:t xml:space="preserve">Worked as a member of a team practicing what was, at the time, the new Agile/Scrum methodology.</w:t>
      </w:r>
    </w:p>
    <w:p>
      <w:pPr>
        <w:pStyle w:val="FirstParagraph"/>
      </w:pPr>
      <w:r>
        <w:rPr>
          <w:bCs/>
          <w:b/>
        </w:rPr>
        <w:t xml:space="preserve">Tech:</w:t>
      </w:r>
      <w:r>
        <w:t xml:space="preserve"> </w:t>
      </w:r>
      <w:r>
        <w:t xml:space="preserve">C#, C++, Windows Kernel APIs, NTFS, ADSI, MS SQL Server</w:t>
      </w:r>
    </w:p>
    <w:bookmarkEnd w:id="31"/>
    <w:bookmarkStart w:id="32" w:name="earlier-career"/>
    <w:p>
      <w:pPr>
        <w:pStyle w:val="Heading3"/>
      </w:pPr>
      <w:r>
        <w:t xml:space="preserve">Earlier Career</w:t>
      </w:r>
    </w:p>
    <w:p>
      <w:pPr>
        <w:pStyle w:val="FirstParagraph"/>
      </w:pPr>
      <w:r>
        <w:rPr>
          <w:bCs/>
          <w:b/>
        </w:rPr>
        <w:t xml:space="preserve">Software Engineer / Systems Analyst</w:t>
      </w:r>
      <w:r>
        <w:t xml:space="preserve"> </w:t>
      </w:r>
      <w:r>
        <w:t xml:space="preserve">— Mount Sinai School of Medicine (1997–1999)</w:t>
      </w:r>
      <w:r>
        <w:br/>
      </w:r>
      <w:r>
        <w:t xml:space="preserve">Developed NIH-compliant clinical trial software and supported neurology research systems.</w:t>
      </w:r>
    </w:p>
    <w:p>
      <w:pPr>
        <w:pStyle w:val="BodyText"/>
      </w:pPr>
      <w:r>
        <w:rPr>
          <w:bCs/>
          <w:b/>
        </w:rPr>
        <w:t xml:space="preserve">Hardware &amp; Software Generalist</w:t>
      </w:r>
      <w:r>
        <w:t xml:space="preserve"> </w:t>
      </w:r>
      <w:r>
        <w:t xml:space="preserve">— Rockwood Electronics (1990–1997)</w:t>
      </w:r>
      <w:r>
        <w:br/>
      </w:r>
      <w:r>
        <w:t xml:space="preserve">Built custom PCs, performed forensic troubleshooting, and developed Access/VBA automation systems.</w:t>
      </w:r>
    </w:p>
    <w:bookmarkEnd w:id="32"/>
    <w:bookmarkEnd w:id="33"/>
    <w:bookmarkStart w:id="3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Science</w:t>
      </w:r>
      <w:r>
        <w:br/>
      </w:r>
      <w:r>
        <w:t xml:space="preserve">Technical University of Nova Scotia</w:t>
      </w:r>
    </w:p>
    <w:p>
      <w:pPr>
        <w:pStyle w:val="BodyText"/>
      </w:pPr>
      <w:r>
        <w:t xml:space="preserve">I completed two years of this program.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github.com/brentrockwood" TargetMode="External" /><Relationship Type="http://schemas.openxmlformats.org/officeDocument/2006/relationships/hyperlink" Id="rId23" Target="https://rockwoodlab.com" TargetMode="External" /><Relationship Type="http://schemas.openxmlformats.org/officeDocument/2006/relationships/hyperlink" Id="rId21" Target="https://www.linkedin.com/in/brentrockwood/" TargetMode="External" /><Relationship Type="http://schemas.openxmlformats.org/officeDocument/2006/relationships/hyperlink" Id="rId20" Target="mailto:brentdev@brentrockwood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github.com/brentrockwood" TargetMode="External" /><Relationship Type="http://schemas.openxmlformats.org/officeDocument/2006/relationships/hyperlink" Id="rId23" Target="https://rockwoodlab.com" TargetMode="External" /><Relationship Type="http://schemas.openxmlformats.org/officeDocument/2006/relationships/hyperlink" Id="rId21" Target="https://www.linkedin.com/in/brentrockwood/" TargetMode="External" /><Relationship Type="http://schemas.openxmlformats.org/officeDocument/2006/relationships/hyperlink" Id="rId20" Target="mailto:brentdev@brentrockwood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Brent Rockwood - CV</dc:title>
  <dc:creator/>
  <cp:keywords/>
  <dcterms:created xsi:type="dcterms:W3CDTF">2026-04-04T02:28:42Z</dcterms:created>
  <dcterms:modified xsi:type="dcterms:W3CDTF">2026-04-04T02:28:42Z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metry">
    <vt:lpwstr>margin=1in</vt:lpwstr>
  </property>
  <property fmtid="{D5CDD505-2E9C-101B-9397-08002B2CF9AE}" pid="3" name="pagestyle">
    <vt:lpwstr>empty</vt:lpwstr>
  </property>
</Properties>
</file>